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pPr w:leftFromText="180" w:rightFromText="180" w:vertAnchor="text" w:horzAnchor="margin" w:tblpY="-1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51"/>
        <w:gridCol w:w="1335"/>
        <w:gridCol w:w="2866"/>
        <w:gridCol w:w="1919"/>
      </w:tblGrid>
      <w:tr w:rsidR="004D71FB" w:rsidTr="002F7D48">
        <w:trPr>
          <w:trHeight w:val="547"/>
        </w:trPr>
        <w:tc>
          <w:tcPr>
            <w:tcW w:w="9571" w:type="dxa"/>
            <w:gridSpan w:val="4"/>
          </w:tcPr>
          <w:p w:rsidR="004D71FB" w:rsidRDefault="004D71FB" w:rsidP="004D71FB"/>
          <w:p w:rsidR="004D71FB" w:rsidRDefault="004D71FB" w:rsidP="004D71FB">
            <w:pPr>
              <w:jc w:val="center"/>
            </w:pPr>
            <w:r>
              <w:t>муниципальное бюджетное общеобразовательное учреждение</w:t>
            </w:r>
          </w:p>
          <w:p w:rsidR="004D71FB" w:rsidRDefault="004D71FB" w:rsidP="004D71FB">
            <w:pPr>
              <w:jc w:val="center"/>
            </w:pPr>
            <w:r>
              <w:t>« Селивановская средняя  школа №28 – Центр образования с.Селиваново»</w:t>
            </w:r>
          </w:p>
          <w:p w:rsidR="004D71FB" w:rsidRDefault="004D71FB" w:rsidP="004D71FB"/>
          <w:p w:rsidR="004D71FB" w:rsidRDefault="004D71FB" w:rsidP="004D71FB"/>
        </w:tc>
      </w:tr>
      <w:tr w:rsidR="004D71FB" w:rsidTr="002F7D48">
        <w:tc>
          <w:tcPr>
            <w:tcW w:w="3451" w:type="dxa"/>
            <w:vMerge w:val="restart"/>
          </w:tcPr>
          <w:p w:rsidR="004D71FB" w:rsidRPr="0079567D" w:rsidRDefault="004D71FB" w:rsidP="004D71FB">
            <w:proofErr w:type="gramStart"/>
            <w:r w:rsidRPr="0079567D">
              <w:t>Принята</w:t>
            </w:r>
            <w:proofErr w:type="gramEnd"/>
            <w:r w:rsidRPr="0079567D">
              <w:t xml:space="preserve"> решением </w:t>
            </w:r>
            <w:r>
              <w:t xml:space="preserve"> </w:t>
            </w:r>
            <w:r w:rsidR="00DF1A3B">
              <w:t>педагогического совета  школы 28</w:t>
            </w:r>
            <w:r>
              <w:t>.08.2020</w:t>
            </w:r>
            <w:r w:rsidRPr="0079567D">
              <w:t xml:space="preserve">г., </w:t>
            </w:r>
            <w:r>
              <w:t xml:space="preserve"> </w:t>
            </w:r>
            <w:r w:rsidRPr="0079567D">
              <w:t>про</w:t>
            </w:r>
            <w:r>
              <w:t>токол №1</w:t>
            </w:r>
          </w:p>
          <w:p w:rsidR="004D71FB" w:rsidRDefault="004D71FB" w:rsidP="004D71FB"/>
        </w:tc>
        <w:tc>
          <w:tcPr>
            <w:tcW w:w="1335" w:type="dxa"/>
          </w:tcPr>
          <w:p w:rsidR="004D71FB" w:rsidRDefault="004D71FB" w:rsidP="004D71FB"/>
        </w:tc>
        <w:tc>
          <w:tcPr>
            <w:tcW w:w="2866" w:type="dxa"/>
          </w:tcPr>
          <w:p w:rsidR="004D71FB" w:rsidRDefault="004D71FB" w:rsidP="004D71FB"/>
          <w:p w:rsidR="004D71FB" w:rsidRDefault="004D71FB" w:rsidP="004D71FB">
            <w:r>
              <w:t xml:space="preserve">           УТВЕРЖДАЮ</w:t>
            </w:r>
          </w:p>
          <w:p w:rsidR="004D71FB" w:rsidRDefault="004D71FB" w:rsidP="004D71FB"/>
        </w:tc>
        <w:tc>
          <w:tcPr>
            <w:tcW w:w="1919" w:type="dxa"/>
          </w:tcPr>
          <w:p w:rsidR="004D71FB" w:rsidRDefault="004D71FB" w:rsidP="004D71FB"/>
        </w:tc>
      </w:tr>
      <w:tr w:rsidR="004D71FB" w:rsidTr="002F7D48">
        <w:tc>
          <w:tcPr>
            <w:tcW w:w="3451" w:type="dxa"/>
            <w:vMerge/>
          </w:tcPr>
          <w:p w:rsidR="004D71FB" w:rsidRDefault="004D71FB" w:rsidP="004D71FB"/>
        </w:tc>
        <w:tc>
          <w:tcPr>
            <w:tcW w:w="1335" w:type="dxa"/>
          </w:tcPr>
          <w:p w:rsidR="004D71FB" w:rsidRDefault="004D71FB" w:rsidP="004D71FB">
            <w:r>
              <w:t>Директор</w:t>
            </w:r>
          </w:p>
        </w:tc>
        <w:tc>
          <w:tcPr>
            <w:tcW w:w="2866" w:type="dxa"/>
          </w:tcPr>
          <w:p w:rsidR="004D71FB" w:rsidRDefault="004D71FB" w:rsidP="004D71FB"/>
          <w:p w:rsidR="004D71FB" w:rsidRDefault="004D71FB" w:rsidP="004D71FB">
            <w:r w:rsidRPr="004D71FB">
              <w:rPr>
                <w:noProof/>
              </w:rPr>
              <w:drawing>
                <wp:inline distT="0" distB="0" distL="0" distR="0">
                  <wp:extent cx="1485900" cy="1485900"/>
                  <wp:effectExtent l="19050" t="0" r="0" b="0"/>
                  <wp:docPr id="6" name="Рисунок 1" descr="печа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печа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8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71FB" w:rsidRDefault="004D71FB" w:rsidP="004D71FB"/>
        </w:tc>
        <w:tc>
          <w:tcPr>
            <w:tcW w:w="1919" w:type="dxa"/>
          </w:tcPr>
          <w:p w:rsidR="004D71FB" w:rsidRDefault="004D71FB" w:rsidP="004D71FB">
            <w:r>
              <w:t>А.А. Наумов</w:t>
            </w:r>
          </w:p>
        </w:tc>
      </w:tr>
      <w:tr w:rsidR="004D71FB" w:rsidTr="002F7D48">
        <w:tc>
          <w:tcPr>
            <w:tcW w:w="3451" w:type="dxa"/>
          </w:tcPr>
          <w:p w:rsidR="004D71FB" w:rsidRDefault="004D71FB" w:rsidP="004D71FB"/>
        </w:tc>
        <w:tc>
          <w:tcPr>
            <w:tcW w:w="1335" w:type="dxa"/>
          </w:tcPr>
          <w:p w:rsidR="004D71FB" w:rsidRDefault="004D71FB" w:rsidP="004D71FB"/>
        </w:tc>
        <w:tc>
          <w:tcPr>
            <w:tcW w:w="2866" w:type="dxa"/>
          </w:tcPr>
          <w:p w:rsidR="004D71FB" w:rsidRDefault="00DF1A3B" w:rsidP="004D71FB">
            <w:r>
              <w:t xml:space="preserve">                 28</w:t>
            </w:r>
            <w:r w:rsidR="004D71FB">
              <w:t>.08.2020г.</w:t>
            </w:r>
          </w:p>
          <w:p w:rsidR="004D71FB" w:rsidRDefault="004D71FB" w:rsidP="004D71FB"/>
          <w:p w:rsidR="004D71FB" w:rsidRDefault="004D71FB" w:rsidP="004D71FB"/>
          <w:p w:rsidR="004D71FB" w:rsidRDefault="004D71FB" w:rsidP="004D71FB"/>
        </w:tc>
        <w:tc>
          <w:tcPr>
            <w:tcW w:w="1919" w:type="dxa"/>
          </w:tcPr>
          <w:p w:rsidR="004D71FB" w:rsidRDefault="004D71FB" w:rsidP="004D71FB"/>
        </w:tc>
      </w:tr>
      <w:tr w:rsidR="004D71FB" w:rsidTr="002F7D48">
        <w:tc>
          <w:tcPr>
            <w:tcW w:w="9571" w:type="dxa"/>
            <w:gridSpan w:val="4"/>
          </w:tcPr>
          <w:p w:rsidR="004D71FB" w:rsidRPr="007B3567" w:rsidRDefault="004D71FB" w:rsidP="007B3567">
            <w:pPr>
              <w:rPr>
                <w:sz w:val="72"/>
                <w:szCs w:val="72"/>
              </w:rPr>
            </w:pPr>
          </w:p>
          <w:p w:rsidR="007B3567" w:rsidRPr="007B3567" w:rsidRDefault="007B3567" w:rsidP="007B3567">
            <w:pPr>
              <w:pStyle w:val="2"/>
              <w:jc w:val="center"/>
              <w:outlineLvl w:val="1"/>
              <w:rPr>
                <w:b w:val="0"/>
                <w:sz w:val="72"/>
                <w:szCs w:val="72"/>
              </w:rPr>
            </w:pPr>
            <w:r w:rsidRPr="007B3567">
              <w:rPr>
                <w:b w:val="0"/>
                <w:sz w:val="72"/>
                <w:szCs w:val="72"/>
              </w:rPr>
              <w:t>Механизмы достижения целевых ориентиров в системе условий</w:t>
            </w:r>
          </w:p>
          <w:p w:rsidR="004D71FB" w:rsidRDefault="004D71FB" w:rsidP="004D71FB"/>
          <w:p w:rsidR="004D71FB" w:rsidRDefault="004D71FB" w:rsidP="004D71FB"/>
        </w:tc>
      </w:tr>
      <w:tr w:rsidR="004D71FB" w:rsidTr="002F7D48">
        <w:tc>
          <w:tcPr>
            <w:tcW w:w="9571" w:type="dxa"/>
            <w:gridSpan w:val="4"/>
          </w:tcPr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</w:tc>
      </w:tr>
      <w:tr w:rsidR="004D71FB" w:rsidTr="002F7D48">
        <w:tc>
          <w:tcPr>
            <w:tcW w:w="9571" w:type="dxa"/>
            <w:gridSpan w:val="4"/>
          </w:tcPr>
          <w:p w:rsidR="004D71FB" w:rsidRDefault="004D71FB" w:rsidP="004D71FB">
            <w:pPr>
              <w:jc w:val="center"/>
            </w:pPr>
          </w:p>
          <w:p w:rsidR="004D71FB" w:rsidRDefault="004D71FB" w:rsidP="004D71FB">
            <w:pPr>
              <w:jc w:val="center"/>
            </w:pPr>
          </w:p>
          <w:p w:rsidR="004D71FB" w:rsidRDefault="004D71FB" w:rsidP="004D71FB">
            <w:pPr>
              <w:jc w:val="center"/>
            </w:pPr>
            <w:r>
              <w:t>с. Селиваново, Щекинский район</w:t>
            </w:r>
          </w:p>
          <w:p w:rsidR="004D71FB" w:rsidRPr="002A5C9A" w:rsidRDefault="004D71FB" w:rsidP="004D71FB">
            <w:pPr>
              <w:jc w:val="center"/>
              <w:rPr>
                <w:sz w:val="24"/>
                <w:szCs w:val="24"/>
              </w:rPr>
            </w:pPr>
          </w:p>
        </w:tc>
      </w:tr>
      <w:tr w:rsidR="004D71FB" w:rsidTr="002F7D48">
        <w:tc>
          <w:tcPr>
            <w:tcW w:w="9571" w:type="dxa"/>
            <w:gridSpan w:val="4"/>
          </w:tcPr>
          <w:p w:rsidR="004D71FB" w:rsidRPr="00F61339" w:rsidRDefault="004D71FB" w:rsidP="004D71FB">
            <w:pPr>
              <w:jc w:val="center"/>
            </w:pPr>
            <w:r>
              <w:t>2020г.</w:t>
            </w:r>
          </w:p>
        </w:tc>
      </w:tr>
    </w:tbl>
    <w:p w:rsidR="004D71FB" w:rsidRDefault="004D71FB"/>
    <w:p w:rsidR="007B3567" w:rsidRPr="00DF1A3B" w:rsidRDefault="007B3567" w:rsidP="00DF1A3B">
      <w:pPr>
        <w:pStyle w:val="2"/>
      </w:pPr>
      <w:bookmarkStart w:id="0" w:name="_Toc453968224"/>
      <w:r>
        <w:lastRenderedPageBreak/>
        <w:t>III.4. М</w:t>
      </w:r>
      <w:r w:rsidRPr="0099329B">
        <w:t>еханизм</w:t>
      </w:r>
      <w:r>
        <w:t>ы</w:t>
      </w:r>
      <w:r w:rsidRPr="0099329B">
        <w:t xml:space="preserve"> достижения целевых ориентиро</w:t>
      </w:r>
      <w:r>
        <w:t>в в системе условий</w:t>
      </w:r>
      <w:bookmarkEnd w:id="0"/>
    </w:p>
    <w:p w:rsidR="007B3567" w:rsidRPr="00D07CFE" w:rsidRDefault="007B3567" w:rsidP="007B3567">
      <w:pPr>
        <w:rPr>
          <w:rFonts w:ascii="Times New Roman" w:hAnsi="Times New Roman" w:cs="Times New Roman"/>
          <w:sz w:val="24"/>
          <w:szCs w:val="24"/>
        </w:rPr>
      </w:pPr>
      <w:r w:rsidRPr="00D07CFE">
        <w:rPr>
          <w:rFonts w:ascii="Times New Roman" w:hAnsi="Times New Roman" w:cs="Times New Roman"/>
          <w:sz w:val="24"/>
          <w:szCs w:val="24"/>
        </w:rPr>
        <w:t>Интегративным результатом выполнения требований к условиям реализации основной образовательной программы образовательной организации является создание и поддержание комфортной развивающей образовательной среды, позволяющей формировать успешную, интеллектуально развитую, творческую личность, способную свободно адаптироваться к социальным условиям, ответственную за свое здоровье и жизнь.</w:t>
      </w:r>
    </w:p>
    <w:p w:rsidR="007B3567" w:rsidRPr="00D07CFE" w:rsidRDefault="007B3567" w:rsidP="007B3567">
      <w:pPr>
        <w:rPr>
          <w:rFonts w:ascii="Times New Roman" w:hAnsi="Times New Roman" w:cs="Times New Roman"/>
          <w:sz w:val="24"/>
          <w:szCs w:val="24"/>
        </w:rPr>
      </w:pPr>
      <w:r w:rsidRPr="00D07CFE">
        <w:rPr>
          <w:rFonts w:ascii="Times New Roman" w:hAnsi="Times New Roman" w:cs="Times New Roman"/>
          <w:sz w:val="24"/>
          <w:szCs w:val="24"/>
        </w:rPr>
        <w:t xml:space="preserve">Механизмы достижения целевых ориентиров в системе условий учитывают организационную структуру образовательной организации, взаимодействие с другими субъектами образовательных отношений, иерархию целевых ориентиров, обозначенную в ФГОС СОО и выстроенную в </w:t>
      </w:r>
      <w:r w:rsidR="00D07CFE" w:rsidRPr="00D07CFE">
        <w:rPr>
          <w:rFonts w:ascii="Times New Roman" w:hAnsi="Times New Roman" w:cs="Times New Roman"/>
          <w:sz w:val="24"/>
          <w:szCs w:val="24"/>
        </w:rPr>
        <w:t>ООП образовательной организации:</w:t>
      </w:r>
    </w:p>
    <w:p w:rsidR="00D07CFE" w:rsidRPr="00D07CFE" w:rsidRDefault="00D07CFE" w:rsidP="00D07CFE">
      <w:pPr>
        <w:pStyle w:val="1"/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D07CFE">
        <w:rPr>
          <w:rFonts w:ascii="Times New Roman" w:hAnsi="Times New Roman"/>
          <w:sz w:val="24"/>
          <w:szCs w:val="24"/>
        </w:rPr>
        <w:t>достижение планируемых результатов освоения  основной образовательной программы среднего общего образования всеми обучающимися;</w:t>
      </w:r>
    </w:p>
    <w:p w:rsidR="00D07CFE" w:rsidRPr="00D07CFE" w:rsidRDefault="00D07CFE" w:rsidP="00D07CFE">
      <w:pPr>
        <w:pStyle w:val="1"/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D07CFE">
        <w:rPr>
          <w:rFonts w:ascii="Times New Roman" w:hAnsi="Times New Roman"/>
          <w:sz w:val="24"/>
          <w:szCs w:val="24"/>
        </w:rPr>
        <w:t>выявление и развитие творческих способностей обучающихся через систему кружков, организацию внеурочной деятельности, в том числе используя возможности образовательных  учреждений  дополнительного образования детей;</w:t>
      </w:r>
    </w:p>
    <w:p w:rsidR="00D07CFE" w:rsidRPr="00D07CFE" w:rsidRDefault="00D07CFE" w:rsidP="00D07CFE">
      <w:pPr>
        <w:pStyle w:val="1"/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D07CFE">
        <w:rPr>
          <w:rFonts w:ascii="Times New Roman" w:hAnsi="Times New Roman"/>
          <w:sz w:val="24"/>
          <w:szCs w:val="24"/>
        </w:rPr>
        <w:t>работа с одаренными детьми через организацию интеллектуальных марафонов и проектно-исследовательскую деятельность;</w:t>
      </w:r>
    </w:p>
    <w:p w:rsidR="00D07CFE" w:rsidRPr="00D07CFE" w:rsidRDefault="00D07CFE" w:rsidP="00D07CFE">
      <w:pPr>
        <w:pStyle w:val="1"/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D07CFE">
        <w:rPr>
          <w:rFonts w:ascii="Times New Roman" w:hAnsi="Times New Roman"/>
          <w:sz w:val="24"/>
          <w:szCs w:val="24"/>
        </w:rPr>
        <w:t xml:space="preserve">эффективное использование времени, отведённого на реализацию части основной образовательной программы, с учётом направленности программы образовательного учреждения духовно-нравственного развития </w:t>
      </w:r>
      <w:proofErr w:type="gramStart"/>
      <w:r w:rsidRPr="00D07CFE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D07CFE">
        <w:rPr>
          <w:rFonts w:ascii="Times New Roman" w:hAnsi="Times New Roman"/>
          <w:sz w:val="24"/>
          <w:szCs w:val="24"/>
        </w:rPr>
        <w:t>;</w:t>
      </w:r>
    </w:p>
    <w:p w:rsidR="00D07CFE" w:rsidRPr="00D07CFE" w:rsidRDefault="00D07CFE" w:rsidP="00D07CFE">
      <w:pPr>
        <w:pStyle w:val="1"/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D07CFE">
        <w:rPr>
          <w:rFonts w:ascii="Times New Roman" w:hAnsi="Times New Roman"/>
          <w:sz w:val="24"/>
          <w:szCs w:val="24"/>
        </w:rPr>
        <w:t xml:space="preserve">использование в образовательном процессе современных образовательных технологий: </w:t>
      </w:r>
      <w:proofErr w:type="spellStart"/>
      <w:r w:rsidRPr="00D07CFE">
        <w:rPr>
          <w:rFonts w:ascii="Times New Roman" w:hAnsi="Times New Roman"/>
          <w:sz w:val="24"/>
          <w:szCs w:val="24"/>
        </w:rPr>
        <w:t>здоровьесберегающих</w:t>
      </w:r>
      <w:proofErr w:type="spellEnd"/>
      <w:r w:rsidRPr="00D07CFE">
        <w:rPr>
          <w:rFonts w:ascii="Times New Roman" w:hAnsi="Times New Roman"/>
          <w:sz w:val="24"/>
          <w:szCs w:val="24"/>
        </w:rPr>
        <w:t xml:space="preserve">, личностно-ориентированных, игровых, исследовательских, </w:t>
      </w:r>
      <w:r w:rsidR="00DF1A3B">
        <w:rPr>
          <w:rFonts w:ascii="Times New Roman" w:hAnsi="Times New Roman"/>
          <w:sz w:val="24"/>
          <w:szCs w:val="24"/>
        </w:rPr>
        <w:t xml:space="preserve">дистанционных, </w:t>
      </w:r>
      <w:r w:rsidRPr="00D07CFE">
        <w:rPr>
          <w:rFonts w:ascii="Times New Roman" w:hAnsi="Times New Roman"/>
          <w:sz w:val="24"/>
          <w:szCs w:val="24"/>
        </w:rPr>
        <w:t xml:space="preserve"> информационно-коммуникативных и технологий деятельностного  подхода.</w:t>
      </w:r>
    </w:p>
    <w:p w:rsidR="00D07CFE" w:rsidRPr="00D07CFE" w:rsidRDefault="00D07CFE" w:rsidP="00D07CFE">
      <w:pPr>
        <w:pStyle w:val="1"/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D07CFE">
        <w:rPr>
          <w:rFonts w:ascii="Times New Roman" w:hAnsi="Times New Roman"/>
          <w:sz w:val="24"/>
          <w:szCs w:val="24"/>
        </w:rPr>
        <w:t>государственно-общественное управление, характерными чертами которой являются совместная деятельность государственных и общественных структур по управлению образовательной организацией.</w:t>
      </w:r>
    </w:p>
    <w:p w:rsidR="00D07CFE" w:rsidRPr="00D07CFE" w:rsidRDefault="00DF1A3B" w:rsidP="007B3567">
      <w:pPr>
        <w:pStyle w:val="1"/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D07CFE" w:rsidRPr="00D07CFE">
        <w:rPr>
          <w:rFonts w:ascii="Times New Roman" w:hAnsi="Times New Roman"/>
          <w:sz w:val="24"/>
          <w:szCs w:val="24"/>
        </w:rPr>
        <w:t xml:space="preserve">ринятие  решений, которое включает обязательное согласование проектов решений с представителями общественности. </w:t>
      </w:r>
    </w:p>
    <w:p w:rsidR="00D07CFE" w:rsidRPr="00D07CFE" w:rsidRDefault="00D07CFE" w:rsidP="007B3567">
      <w:pPr>
        <w:pStyle w:val="1"/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D07CFE">
        <w:rPr>
          <w:rFonts w:ascii="Times New Roman" w:hAnsi="Times New Roman"/>
          <w:sz w:val="24"/>
          <w:szCs w:val="24"/>
        </w:rPr>
        <w:t>делегирование части властных полномочий органов управления образованием структурам, представляющим интересы определенных групп общественности.</w:t>
      </w:r>
    </w:p>
    <w:p w:rsidR="00D07CFE" w:rsidRPr="00D07CFE" w:rsidRDefault="00D07CFE" w:rsidP="007B3567">
      <w:pPr>
        <w:pStyle w:val="1"/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D07CFE">
        <w:rPr>
          <w:rFonts w:ascii="Times New Roman" w:hAnsi="Times New Roman"/>
          <w:sz w:val="24"/>
          <w:szCs w:val="24"/>
        </w:rPr>
        <w:t>разработка механизмов (способов) разрешения возникающих противоречий и конфликтов между государственными и общественными структурами управления.</w:t>
      </w:r>
    </w:p>
    <w:p w:rsidR="00D07CFE" w:rsidRDefault="00D07CFE" w:rsidP="007B3567">
      <w:pPr>
        <w:pStyle w:val="1"/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D07CFE">
        <w:rPr>
          <w:rFonts w:ascii="Times New Roman" w:hAnsi="Times New Roman"/>
          <w:sz w:val="24"/>
          <w:szCs w:val="24"/>
        </w:rPr>
        <w:t xml:space="preserve"> Привлечение к формированию системы условий различных участников образовательных отношений.</w:t>
      </w:r>
    </w:p>
    <w:p w:rsidR="00D07CFE" w:rsidRPr="00D07CFE" w:rsidRDefault="00D07CFE" w:rsidP="007B356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8"/>
        <w:gridCol w:w="3118"/>
        <w:gridCol w:w="3120"/>
      </w:tblGrid>
      <w:tr w:rsidR="00BC4075" w:rsidTr="00BC4075">
        <w:trPr>
          <w:trHeight w:val="107"/>
        </w:trPr>
        <w:tc>
          <w:tcPr>
            <w:tcW w:w="3117" w:type="dxa"/>
          </w:tcPr>
          <w:p w:rsidR="00BC4075" w:rsidRDefault="00BC4075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Управленческие шаги </w:t>
            </w:r>
          </w:p>
        </w:tc>
        <w:tc>
          <w:tcPr>
            <w:tcW w:w="3117" w:type="dxa"/>
          </w:tcPr>
          <w:p w:rsidR="00BC4075" w:rsidRDefault="00BC4075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задачи </w:t>
            </w:r>
          </w:p>
        </w:tc>
        <w:tc>
          <w:tcPr>
            <w:tcW w:w="3118" w:type="dxa"/>
          </w:tcPr>
          <w:p w:rsidR="00BC4075" w:rsidRDefault="00BC4075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результат </w:t>
            </w:r>
          </w:p>
        </w:tc>
      </w:tr>
      <w:tr w:rsidR="00BC4075" w:rsidTr="00BC4075">
        <w:trPr>
          <w:trHeight w:val="107"/>
        </w:trPr>
        <w:tc>
          <w:tcPr>
            <w:tcW w:w="9352" w:type="dxa"/>
            <w:gridSpan w:val="3"/>
          </w:tcPr>
          <w:p w:rsidR="00BC4075" w:rsidRDefault="00BC4075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Механизм «Планирование» </w:t>
            </w:r>
          </w:p>
        </w:tc>
      </w:tr>
      <w:tr w:rsidR="00BC4075" w:rsidTr="00BC4075">
        <w:trPr>
          <w:trHeight w:val="109"/>
        </w:trPr>
        <w:tc>
          <w:tcPr>
            <w:tcW w:w="3117" w:type="dxa"/>
          </w:tcPr>
          <w:p w:rsidR="00BC4075" w:rsidRDefault="00BC407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1.Анализ системы условий </w:t>
            </w:r>
          </w:p>
        </w:tc>
        <w:tc>
          <w:tcPr>
            <w:tcW w:w="3117" w:type="dxa"/>
          </w:tcPr>
          <w:p w:rsidR="00BC4075" w:rsidRDefault="00BC4075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Определене</w:t>
            </w:r>
            <w:proofErr w:type="spellEnd"/>
            <w:r>
              <w:rPr>
                <w:sz w:val="23"/>
                <w:szCs w:val="23"/>
              </w:rPr>
              <w:t xml:space="preserve"> исходного </w:t>
            </w:r>
          </w:p>
        </w:tc>
        <w:tc>
          <w:tcPr>
            <w:tcW w:w="3118" w:type="dxa"/>
          </w:tcPr>
          <w:p w:rsidR="00BC4075" w:rsidRDefault="00BC407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Написание раздела ООП </w:t>
            </w:r>
          </w:p>
        </w:tc>
      </w:tr>
      <w:tr w:rsidR="00BC4075" w:rsidTr="00BC4075">
        <w:trPr>
          <w:trHeight w:val="109"/>
        </w:trPr>
        <w:tc>
          <w:tcPr>
            <w:tcW w:w="3117" w:type="dxa"/>
          </w:tcPr>
          <w:p w:rsidR="00BC4075" w:rsidRDefault="00BC4075">
            <w:pPr>
              <w:pStyle w:val="Defaul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существующих</w:t>
            </w:r>
            <w:proofErr w:type="gramEnd"/>
            <w:r>
              <w:rPr>
                <w:sz w:val="23"/>
                <w:szCs w:val="23"/>
              </w:rPr>
              <w:t xml:space="preserve"> в Учреждении </w:t>
            </w:r>
          </w:p>
        </w:tc>
        <w:tc>
          <w:tcPr>
            <w:tcW w:w="3117" w:type="dxa"/>
          </w:tcPr>
          <w:p w:rsidR="00BC4075" w:rsidRDefault="00BC407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уровня. Определение параметров для необходимых изменений. </w:t>
            </w:r>
          </w:p>
        </w:tc>
        <w:tc>
          <w:tcPr>
            <w:tcW w:w="3118" w:type="dxa"/>
          </w:tcPr>
          <w:p w:rsidR="00BC4075" w:rsidRDefault="00BC407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ООО «Система условий реализации основной образовательной программы» </w:t>
            </w:r>
          </w:p>
        </w:tc>
      </w:tr>
      <w:tr w:rsidR="00BC4075" w:rsidTr="00BC4075">
        <w:trPr>
          <w:trHeight w:val="109"/>
        </w:trPr>
        <w:tc>
          <w:tcPr>
            <w:tcW w:w="3117" w:type="dxa"/>
          </w:tcPr>
          <w:p w:rsidR="00BC4075" w:rsidRDefault="00BC407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Составление сетевого графика (дорожной карты) </w:t>
            </w:r>
            <w:r>
              <w:rPr>
                <w:sz w:val="23"/>
                <w:szCs w:val="23"/>
              </w:rPr>
              <w:lastRenderedPageBreak/>
              <w:t xml:space="preserve">по созданию системы условий </w:t>
            </w:r>
          </w:p>
        </w:tc>
        <w:tc>
          <w:tcPr>
            <w:tcW w:w="3117" w:type="dxa"/>
          </w:tcPr>
          <w:p w:rsidR="00BC4075" w:rsidRDefault="00BC407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Наметить сроки и создания необходимых условий </w:t>
            </w:r>
            <w:r>
              <w:rPr>
                <w:sz w:val="23"/>
                <w:szCs w:val="23"/>
              </w:rPr>
              <w:lastRenderedPageBreak/>
              <w:t xml:space="preserve">реализации ФГОС СОО </w:t>
            </w:r>
          </w:p>
        </w:tc>
        <w:tc>
          <w:tcPr>
            <w:tcW w:w="3118" w:type="dxa"/>
          </w:tcPr>
          <w:p w:rsidR="00BC4075" w:rsidRDefault="00BC407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Составлен сетевой график (дорожная карта) по </w:t>
            </w:r>
            <w:r>
              <w:rPr>
                <w:sz w:val="23"/>
                <w:szCs w:val="23"/>
              </w:rPr>
              <w:lastRenderedPageBreak/>
              <w:t xml:space="preserve">созданию системы условий реализации ООП ООО </w:t>
            </w:r>
          </w:p>
        </w:tc>
      </w:tr>
      <w:tr w:rsidR="00BC4075" w:rsidTr="00BC4075">
        <w:trPr>
          <w:trHeight w:val="107"/>
        </w:trPr>
        <w:tc>
          <w:tcPr>
            <w:tcW w:w="9356" w:type="dxa"/>
            <w:gridSpan w:val="3"/>
          </w:tcPr>
          <w:p w:rsidR="00BC4075" w:rsidRDefault="00BC4075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lastRenderedPageBreak/>
              <w:t xml:space="preserve">Механизм «Организация» </w:t>
            </w:r>
          </w:p>
        </w:tc>
      </w:tr>
      <w:tr w:rsidR="00BC4075" w:rsidTr="00BC4075">
        <w:trPr>
          <w:trHeight w:val="661"/>
        </w:trPr>
        <w:tc>
          <w:tcPr>
            <w:tcW w:w="3118" w:type="dxa"/>
          </w:tcPr>
          <w:p w:rsidR="00BC4075" w:rsidRDefault="00BC407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1.Отработка механизмов взаимодействия между участниками образовательных отношений </w:t>
            </w:r>
          </w:p>
        </w:tc>
        <w:tc>
          <w:tcPr>
            <w:tcW w:w="3118" w:type="dxa"/>
          </w:tcPr>
          <w:p w:rsidR="00BC4075" w:rsidRDefault="00BC407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Создание конкретных механизмов взаимодействия, обратной связи между участниками образовательных отношений </w:t>
            </w:r>
          </w:p>
        </w:tc>
        <w:tc>
          <w:tcPr>
            <w:tcW w:w="3118" w:type="dxa"/>
          </w:tcPr>
          <w:p w:rsidR="00BC4075" w:rsidRDefault="00BC407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Создание комфортной среды в Учреждении для учащихся и педагогов. </w:t>
            </w:r>
          </w:p>
        </w:tc>
      </w:tr>
      <w:tr w:rsidR="00BC4075" w:rsidTr="00BC4075">
        <w:trPr>
          <w:trHeight w:val="523"/>
        </w:trPr>
        <w:tc>
          <w:tcPr>
            <w:tcW w:w="3118" w:type="dxa"/>
          </w:tcPr>
          <w:p w:rsidR="00BC4075" w:rsidRDefault="00BC407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2.Проведение различного уровня совещаний по реализации ООП ООО </w:t>
            </w:r>
          </w:p>
        </w:tc>
        <w:tc>
          <w:tcPr>
            <w:tcW w:w="3118" w:type="dxa"/>
          </w:tcPr>
          <w:p w:rsidR="00BC4075" w:rsidRDefault="00BC407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Учет мнений участников образовательных отношений. </w:t>
            </w:r>
          </w:p>
          <w:p w:rsidR="00BC4075" w:rsidRDefault="00BC407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Обеспечение доступности, открытости Учреждения. </w:t>
            </w:r>
          </w:p>
        </w:tc>
        <w:tc>
          <w:tcPr>
            <w:tcW w:w="3118" w:type="dxa"/>
          </w:tcPr>
          <w:p w:rsidR="00BC4075" w:rsidRDefault="00BC407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Достижение высокого качества обучения. </w:t>
            </w:r>
          </w:p>
        </w:tc>
      </w:tr>
      <w:tr w:rsidR="00BC4075" w:rsidTr="00BC4075">
        <w:trPr>
          <w:trHeight w:val="385"/>
        </w:trPr>
        <w:tc>
          <w:tcPr>
            <w:tcW w:w="3118" w:type="dxa"/>
          </w:tcPr>
          <w:p w:rsidR="00BC4075" w:rsidRDefault="00BC407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3.Разработка системы мотивации и стимулирования педагогов. </w:t>
            </w:r>
          </w:p>
        </w:tc>
        <w:tc>
          <w:tcPr>
            <w:tcW w:w="3118" w:type="dxa"/>
          </w:tcPr>
          <w:p w:rsidR="00BC4075" w:rsidRDefault="00BC407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Создание благоприятной мотивационной среды для реализации ООП СОО. </w:t>
            </w:r>
          </w:p>
        </w:tc>
        <w:tc>
          <w:tcPr>
            <w:tcW w:w="3118" w:type="dxa"/>
          </w:tcPr>
          <w:p w:rsidR="00BC4075" w:rsidRDefault="00BC407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Профессиональный и творческий рост педагогов. </w:t>
            </w:r>
          </w:p>
        </w:tc>
      </w:tr>
      <w:tr w:rsidR="00BC4075" w:rsidTr="00BC4075">
        <w:trPr>
          <w:trHeight w:val="107"/>
        </w:trPr>
        <w:tc>
          <w:tcPr>
            <w:tcW w:w="9356" w:type="dxa"/>
            <w:gridSpan w:val="3"/>
          </w:tcPr>
          <w:p w:rsidR="00BC4075" w:rsidRDefault="00BC4075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Механизм «Контроль» </w:t>
            </w:r>
          </w:p>
        </w:tc>
      </w:tr>
      <w:tr w:rsidR="00BC4075" w:rsidTr="00BC4075">
        <w:trPr>
          <w:trHeight w:val="1075"/>
        </w:trPr>
        <w:tc>
          <w:tcPr>
            <w:tcW w:w="3118" w:type="dxa"/>
          </w:tcPr>
          <w:p w:rsidR="00BC4075" w:rsidRDefault="00BC407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1.Выполнение сетевого графика по созданию системы условий через распределение обязанностей по контролю между участниками рабочей группы </w:t>
            </w:r>
          </w:p>
        </w:tc>
        <w:tc>
          <w:tcPr>
            <w:tcW w:w="3118" w:type="dxa"/>
          </w:tcPr>
          <w:p w:rsidR="00BC4075" w:rsidRDefault="00BC407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Создание эффективной системы контроля. </w:t>
            </w:r>
          </w:p>
        </w:tc>
        <w:tc>
          <w:tcPr>
            <w:tcW w:w="3118" w:type="dxa"/>
          </w:tcPr>
          <w:p w:rsidR="00BC4075" w:rsidRDefault="00BC407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Достижение необходимых изменений, выполнение нормативных требований по созданию системы условий реализации ООП ООО. </w:t>
            </w:r>
          </w:p>
        </w:tc>
      </w:tr>
      <w:tr w:rsidR="00BC4075" w:rsidTr="00BC4075">
        <w:trPr>
          <w:trHeight w:val="799"/>
        </w:trPr>
        <w:tc>
          <w:tcPr>
            <w:tcW w:w="3118" w:type="dxa"/>
          </w:tcPr>
          <w:p w:rsidR="00BC4075" w:rsidRDefault="00BC407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Диагностика эффективности внедрения </w:t>
            </w:r>
            <w:proofErr w:type="gramStart"/>
            <w:r>
              <w:rPr>
                <w:sz w:val="23"/>
                <w:szCs w:val="23"/>
              </w:rPr>
              <w:t>педагогический</w:t>
            </w:r>
            <w:proofErr w:type="gramEnd"/>
            <w:r>
              <w:rPr>
                <w:sz w:val="23"/>
                <w:szCs w:val="23"/>
              </w:rPr>
              <w:t xml:space="preserve"> процедур, направленных на достижение ожидаемого результата </w:t>
            </w:r>
          </w:p>
        </w:tc>
        <w:tc>
          <w:tcPr>
            <w:tcW w:w="3118" w:type="dxa"/>
          </w:tcPr>
          <w:p w:rsidR="00BC4075" w:rsidRDefault="00BC407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Создание пакета диагностик. </w:t>
            </w:r>
          </w:p>
        </w:tc>
        <w:tc>
          <w:tcPr>
            <w:tcW w:w="3118" w:type="dxa"/>
          </w:tcPr>
          <w:p w:rsidR="00BC4075" w:rsidRDefault="00BC407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Достижение высокого уровня обучения. </w:t>
            </w:r>
          </w:p>
        </w:tc>
      </w:tr>
      <w:tr w:rsidR="00BC4075" w:rsidTr="00BC4075">
        <w:trPr>
          <w:trHeight w:val="661"/>
        </w:trPr>
        <w:tc>
          <w:tcPr>
            <w:tcW w:w="3118" w:type="dxa"/>
          </w:tcPr>
          <w:p w:rsidR="00BC4075" w:rsidRDefault="00BC407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Подбор диагностических методик для формирования целостной системы отслеживания качества выполнения ООП ООО </w:t>
            </w:r>
          </w:p>
        </w:tc>
        <w:tc>
          <w:tcPr>
            <w:tcW w:w="3118" w:type="dxa"/>
          </w:tcPr>
          <w:p w:rsidR="00BC4075" w:rsidRDefault="00BC407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Пакет инструментария. </w:t>
            </w:r>
          </w:p>
        </w:tc>
        <w:tc>
          <w:tcPr>
            <w:tcW w:w="3118" w:type="dxa"/>
          </w:tcPr>
          <w:p w:rsidR="00BC4075" w:rsidRDefault="00BC407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Формирование целостного аналитического материала</w:t>
            </w:r>
          </w:p>
        </w:tc>
      </w:tr>
    </w:tbl>
    <w:p w:rsidR="004D71FB" w:rsidRPr="00D07CFE" w:rsidRDefault="004D71FB">
      <w:pPr>
        <w:rPr>
          <w:rFonts w:ascii="Times New Roman" w:hAnsi="Times New Roman" w:cs="Times New Roman"/>
          <w:sz w:val="24"/>
          <w:szCs w:val="24"/>
        </w:rPr>
      </w:pPr>
    </w:p>
    <w:sectPr w:rsidR="004D71FB" w:rsidRPr="00D07CFE" w:rsidSect="00973D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F5C6A"/>
    <w:multiLevelType w:val="hybridMultilevel"/>
    <w:tmpl w:val="28E89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D71FB"/>
    <w:rsid w:val="00120B50"/>
    <w:rsid w:val="002F528C"/>
    <w:rsid w:val="002F7D48"/>
    <w:rsid w:val="004D71FB"/>
    <w:rsid w:val="007B3567"/>
    <w:rsid w:val="00973D4C"/>
    <w:rsid w:val="00A61538"/>
    <w:rsid w:val="00BC4075"/>
    <w:rsid w:val="00D07CFE"/>
    <w:rsid w:val="00DF1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D4C"/>
  </w:style>
  <w:style w:type="paragraph" w:styleId="2">
    <w:name w:val="heading 2"/>
    <w:aliases w:val="h2,H2,Numbered text 3"/>
    <w:basedOn w:val="a"/>
    <w:next w:val="a"/>
    <w:link w:val="20"/>
    <w:uiPriority w:val="9"/>
    <w:qFormat/>
    <w:rsid w:val="007B3567"/>
    <w:pPr>
      <w:keepNext/>
      <w:keepLines/>
      <w:tabs>
        <w:tab w:val="left" w:pos="142"/>
      </w:tabs>
      <w:suppressAutoHyphens/>
      <w:spacing w:after="0" w:line="360" w:lineRule="auto"/>
      <w:ind w:firstLine="709"/>
      <w:jc w:val="both"/>
      <w:outlineLvl w:val="1"/>
    </w:pPr>
    <w:rPr>
      <w:rFonts w:ascii="Times New Roman" w:eastAsia="Times New Roman" w:hAnsi="Times New Roman" w:cs="Times New Roman"/>
      <w:b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D7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4D71F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D7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71FB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4D71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aliases w:val="h2 Знак,H2 Знак,Numbered text 3 Знак"/>
    <w:basedOn w:val="a0"/>
    <w:link w:val="2"/>
    <w:uiPriority w:val="9"/>
    <w:rsid w:val="007B3567"/>
    <w:rPr>
      <w:rFonts w:ascii="Times New Roman" w:eastAsia="Times New Roman" w:hAnsi="Times New Roman" w:cs="Times New Roman"/>
      <w:b/>
      <w:sz w:val="28"/>
      <w:szCs w:val="26"/>
      <w:lang w:eastAsia="en-US"/>
    </w:rPr>
  </w:style>
  <w:style w:type="paragraph" w:customStyle="1" w:styleId="1">
    <w:name w:val="Абзац списка1"/>
    <w:basedOn w:val="a"/>
    <w:link w:val="ListParagraphChar"/>
    <w:qFormat/>
    <w:rsid w:val="00D07CFE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Calibri" w:eastAsia="Calibri" w:hAnsi="Calibri" w:cs="Times New Roman"/>
      <w:sz w:val="20"/>
      <w:szCs w:val="20"/>
    </w:rPr>
  </w:style>
  <w:style w:type="character" w:customStyle="1" w:styleId="ListParagraphChar">
    <w:name w:val="List Paragraph Char"/>
    <w:link w:val="1"/>
    <w:locked/>
    <w:rsid w:val="00D07CFE"/>
    <w:rPr>
      <w:rFonts w:ascii="Calibri" w:eastAsia="Calibri" w:hAnsi="Calibri" w:cs="Times New Roman"/>
      <w:sz w:val="20"/>
      <w:szCs w:val="20"/>
    </w:rPr>
  </w:style>
  <w:style w:type="paragraph" w:customStyle="1" w:styleId="Default">
    <w:name w:val="Default"/>
    <w:rsid w:val="00BC40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2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2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4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25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2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6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9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4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9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8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8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7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5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26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2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9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8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2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4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8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5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5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8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9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9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1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6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9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7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2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2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2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8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0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2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8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5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9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1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0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8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3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3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5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1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93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0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2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1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5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2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3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6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2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1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5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4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7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4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5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6</cp:revision>
  <dcterms:created xsi:type="dcterms:W3CDTF">2019-08-09T13:33:00Z</dcterms:created>
  <dcterms:modified xsi:type="dcterms:W3CDTF">2020-08-13T16:02:00Z</dcterms:modified>
</cp:coreProperties>
</file>